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74" w:rsidRDefault="00476D74" w:rsidP="00FC0A4C">
      <w:pPr>
        <w:widowControl w:val="0"/>
        <w:autoSpaceDE w:val="0"/>
        <w:autoSpaceDN w:val="0"/>
        <w:adjustRightInd w:val="0"/>
        <w:jc w:val="center"/>
        <w:rPr>
          <w:rFonts w:ascii="Arial" w:hAnsi="Arial" w:cs="Arial"/>
          <w:b/>
          <w:bCs/>
          <w:sz w:val="38"/>
          <w:szCs w:val="38"/>
          <w:lang w:val="es-ES"/>
        </w:rPr>
      </w:pPr>
      <w:hyperlink r:id="rId5" w:history="1">
        <w:r>
          <w:rPr>
            <w:rFonts w:ascii="Arial" w:hAnsi="Arial" w:cs="Arial"/>
            <w:b/>
            <w:bCs/>
            <w:color w:val="0000F6"/>
            <w:sz w:val="38"/>
            <w:szCs w:val="38"/>
            <w:u w:val="single" w:color="0000F6"/>
            <w:lang w:val="es-ES"/>
          </w:rPr>
          <w:t xml:space="preserve"> </w:t>
        </w:r>
      </w:hyperlink>
    </w:p>
    <w:p w:rsidR="00476D74" w:rsidRDefault="00476D74" w:rsidP="00FC0A4C">
      <w:pPr>
        <w:widowControl w:val="0"/>
        <w:autoSpaceDE w:val="0"/>
        <w:autoSpaceDN w:val="0"/>
        <w:adjustRightInd w:val="0"/>
        <w:jc w:val="center"/>
        <w:rPr>
          <w:rFonts w:ascii="Arial" w:hAnsi="Arial" w:cs="Arial"/>
          <w:b/>
          <w:bCs/>
          <w:sz w:val="38"/>
          <w:szCs w:val="38"/>
          <w:lang w:val="es-ES"/>
        </w:rPr>
      </w:pPr>
      <w:r>
        <w:rPr>
          <w:rFonts w:ascii="Arial" w:hAnsi="Arial" w:cs="Arial"/>
          <w:b/>
          <w:bCs/>
          <w:sz w:val="26"/>
          <w:szCs w:val="26"/>
          <w:lang w:val="es-ES"/>
        </w:rPr>
        <w:t>Octubre 2013</w:t>
      </w:r>
    </w:p>
    <w:p w:rsidR="00476D74" w:rsidRDefault="00476D74" w:rsidP="00FC0A4C">
      <w:pPr>
        <w:widowControl w:val="0"/>
        <w:autoSpaceDE w:val="0"/>
        <w:autoSpaceDN w:val="0"/>
        <w:adjustRightInd w:val="0"/>
        <w:spacing w:after="260"/>
        <w:jc w:val="center"/>
        <w:rPr>
          <w:rFonts w:ascii="Arial" w:hAnsi="Arial" w:cs="Arial"/>
          <w:sz w:val="26"/>
          <w:szCs w:val="26"/>
          <w:lang w:val="es-ES"/>
        </w:rPr>
      </w:pPr>
      <w:r>
        <w:rPr>
          <w:rFonts w:ascii="Arial" w:hAnsi="Arial" w:cs="Arial"/>
          <w:sz w:val="26"/>
          <w:szCs w:val="26"/>
          <w:lang w:val="es-ES"/>
        </w:rPr>
        <w:t> </w:t>
      </w:r>
    </w:p>
    <w:p w:rsidR="00476D74" w:rsidRPr="00FC0A4C" w:rsidRDefault="00476D74" w:rsidP="00FC0A4C">
      <w:pPr>
        <w:widowControl w:val="0"/>
        <w:autoSpaceDE w:val="0"/>
        <w:autoSpaceDN w:val="0"/>
        <w:adjustRightInd w:val="0"/>
        <w:spacing w:after="300"/>
        <w:jc w:val="center"/>
        <w:rPr>
          <w:rFonts w:ascii="Arial" w:hAnsi="Arial" w:cs="Arial"/>
          <w:b/>
          <w:bCs/>
          <w:sz w:val="32"/>
          <w:szCs w:val="32"/>
          <w:lang w:val="es-ES"/>
        </w:rPr>
      </w:pPr>
      <w:r>
        <w:rPr>
          <w:rFonts w:ascii="Arial" w:hAnsi="Arial" w:cs="Arial"/>
          <w:b/>
          <w:bCs/>
          <w:sz w:val="32"/>
          <w:szCs w:val="32"/>
          <w:lang w:val="es-ES"/>
        </w:rPr>
        <w:t xml:space="preserve">LA IGUALDAD DE GÉNERO </w:t>
      </w:r>
      <w:r>
        <w:rPr>
          <w:rFonts w:ascii="MS Gothic" w:eastAsia="MS Gothic" w:hAnsi="MS Gothic" w:cs="MS Gothic" w:hint="eastAsia"/>
          <w:b/>
          <w:bCs/>
          <w:sz w:val="32"/>
          <w:szCs w:val="32"/>
          <w:lang w:val="es-ES"/>
        </w:rPr>
        <w:t> </w:t>
      </w:r>
      <w:r>
        <w:rPr>
          <w:rFonts w:ascii="Arial" w:hAnsi="Arial" w:cs="Arial"/>
          <w:b/>
          <w:bCs/>
          <w:sz w:val="32"/>
          <w:szCs w:val="32"/>
          <w:lang w:val="es-ES"/>
        </w:rPr>
        <w:t> </w:t>
      </w:r>
    </w:p>
    <w:p w:rsidR="00476D74" w:rsidRDefault="00476D74" w:rsidP="00FC0A4C">
      <w:pPr>
        <w:widowControl w:val="0"/>
        <w:autoSpaceDE w:val="0"/>
        <w:autoSpaceDN w:val="0"/>
        <w:adjustRightInd w:val="0"/>
        <w:spacing w:after="260"/>
        <w:jc w:val="both"/>
        <w:rPr>
          <w:rFonts w:ascii="Arial" w:hAnsi="Arial" w:cs="Arial"/>
          <w:sz w:val="26"/>
          <w:szCs w:val="26"/>
          <w:lang w:val="es-ES"/>
        </w:rPr>
      </w:pPr>
      <w:r>
        <w:rPr>
          <w:rFonts w:ascii="MS Gothic" w:eastAsia="MS Gothic" w:hAnsi="MS Gothic" w:cs="MS Gothic" w:hint="eastAsia"/>
          <w:sz w:val="26"/>
          <w:szCs w:val="26"/>
          <w:lang w:val="es-ES"/>
        </w:rPr>
        <w:t>  </w:t>
      </w:r>
      <w:r>
        <w:rPr>
          <w:rFonts w:ascii="Arial" w:hAnsi="Arial" w:cs="Arial"/>
          <w:sz w:val="26"/>
          <w:szCs w:val="26"/>
          <w:lang w:val="es-ES"/>
        </w:rPr>
        <w:t>Las desigualdades de género siguen presentes en nuestra sociedad y parecen heredarse de generación en generación. Se han dado pasos hacia la plena igualdad pero el camino que queda por recorrer aún es largo y difícil debido a que el alcanzar dicha igualdad depende a su vez de otros factores sociales, económicos y culturales.</w:t>
      </w:r>
    </w:p>
    <w:p w:rsidR="00476D74" w:rsidRDefault="00476D74" w:rsidP="00FC0A4C">
      <w:pPr>
        <w:widowControl w:val="0"/>
        <w:autoSpaceDE w:val="0"/>
        <w:autoSpaceDN w:val="0"/>
        <w:adjustRightInd w:val="0"/>
        <w:spacing w:after="260"/>
        <w:jc w:val="both"/>
        <w:rPr>
          <w:rFonts w:ascii="Arial" w:hAnsi="Arial" w:cs="Arial"/>
          <w:sz w:val="26"/>
          <w:szCs w:val="26"/>
          <w:lang w:val="es-ES"/>
        </w:rPr>
      </w:pPr>
      <w:r>
        <w:rPr>
          <w:rFonts w:ascii="Arial" w:hAnsi="Arial" w:cs="Arial"/>
          <w:sz w:val="26"/>
          <w:szCs w:val="26"/>
          <w:lang w:val="es-ES"/>
        </w:rPr>
        <w:t>La Constitución española de 1978, en su artículo 14, puso fin a la desigualdad de género igualando jurídicamente al hombre y a la mujer. Sin embargo, las desigualdades de género siguen patentes en nuestra sociedad debido a que ciertos estereotipos insisten en clasificar al hombre y a la mujer como dos seres desiguales en papeles, roles, características… La reivindicación por la igualdad de género ha puesto en el punto de mira el papel de la escuela como agente educador en valores. La escuela puede y debe erigirse como una de las principales entidades para encabezar la lucha por el cambio social.</w:t>
      </w:r>
    </w:p>
    <w:p w:rsidR="00476D74" w:rsidRDefault="00476D74" w:rsidP="00FC0A4C">
      <w:pPr>
        <w:widowControl w:val="0"/>
        <w:autoSpaceDE w:val="0"/>
        <w:autoSpaceDN w:val="0"/>
        <w:adjustRightInd w:val="0"/>
        <w:spacing w:after="120"/>
        <w:jc w:val="both"/>
        <w:rPr>
          <w:rFonts w:ascii="Arial" w:hAnsi="Arial" w:cs="Arial"/>
          <w:sz w:val="26"/>
          <w:szCs w:val="26"/>
          <w:lang w:val="es-ES"/>
        </w:rPr>
      </w:pPr>
    </w:p>
    <w:p w:rsidR="00476D74" w:rsidRDefault="00476D74" w:rsidP="00FC0A4C">
      <w:pPr>
        <w:widowControl w:val="0"/>
        <w:autoSpaceDE w:val="0"/>
        <w:autoSpaceDN w:val="0"/>
        <w:adjustRightInd w:val="0"/>
        <w:jc w:val="both"/>
        <w:rPr>
          <w:rFonts w:ascii="Arial" w:hAnsi="Arial" w:cs="Arial"/>
          <w:sz w:val="26"/>
          <w:szCs w:val="26"/>
          <w:lang w:val="es-ES"/>
        </w:rPr>
      </w:pPr>
      <w:r>
        <w:rPr>
          <w:rFonts w:ascii="Arial" w:hAnsi="Arial" w:cs="Arial"/>
          <w:sz w:val="26"/>
          <w:szCs w:val="26"/>
          <w:lang w:val="es-ES"/>
        </w:rPr>
        <w:t xml:space="preserve"> Dicha misión no es fácil ni pueden llevarla a cabo únicamente los profesores sin ayuda de las familias y de la sociedad en general. Hoy en día, la equidad de oportunidades no es una realidad social y para llegar a dicha igualdad no es suficiente con una educación mixta, pues muchas desigualdades escapan a lo meramente formal o aparente para ocultarse tras pensamientos fuertemente asentados en nuestra forma de ver el mundo. La coeducación debe comenzar desde que los alumnos/as son pequeños, por ello utilizaremos las actividades en grupo, el juego y el deporte. Los seres humanos a medida que interactuamos con seres de nuestra misma edad vamos desarrollando una serie de actitudes y comportamientos que con el paso de no mucho tiempo se asientan para siempre en nuestra personalidad, de ahí que el tipo de educación que comencemos a recibir marque nuestro desarrollo personal y social.</w:t>
      </w:r>
    </w:p>
    <w:p w:rsidR="00476D74" w:rsidRDefault="00476D74" w:rsidP="00FC0A4C">
      <w:pPr>
        <w:widowControl w:val="0"/>
        <w:autoSpaceDE w:val="0"/>
        <w:autoSpaceDN w:val="0"/>
        <w:adjustRightInd w:val="0"/>
        <w:jc w:val="both"/>
        <w:rPr>
          <w:rFonts w:ascii="Arial" w:hAnsi="Arial" w:cs="Arial"/>
          <w:sz w:val="26"/>
          <w:szCs w:val="26"/>
          <w:lang w:val="es-ES"/>
        </w:rPr>
      </w:pPr>
      <w:r>
        <w:rPr>
          <w:rFonts w:ascii="Arial" w:hAnsi="Arial" w:cs="Arial"/>
          <w:sz w:val="26"/>
          <w:szCs w:val="26"/>
          <w:lang w:val="es-ES"/>
        </w:rPr>
        <w:t xml:space="preserve"> </w:t>
      </w:r>
    </w:p>
    <w:p w:rsidR="00476D74" w:rsidRDefault="00476D74" w:rsidP="00FC0A4C">
      <w:pPr>
        <w:widowControl w:val="0"/>
        <w:autoSpaceDE w:val="0"/>
        <w:autoSpaceDN w:val="0"/>
        <w:adjustRightInd w:val="0"/>
        <w:jc w:val="both"/>
        <w:rPr>
          <w:rFonts w:ascii="Arial" w:hAnsi="Arial" w:cs="Arial"/>
          <w:sz w:val="26"/>
          <w:szCs w:val="26"/>
          <w:lang w:val="es-ES"/>
        </w:rPr>
      </w:pPr>
      <w:r>
        <w:rPr>
          <w:rFonts w:ascii="Arial" w:hAnsi="Arial" w:cs="Arial"/>
          <w:b/>
          <w:bCs/>
          <w:sz w:val="26"/>
          <w:szCs w:val="26"/>
          <w:lang w:val="es-ES"/>
        </w:rPr>
        <w:t>Rodríguez Cobos, E.M.:</w:t>
      </w:r>
      <w:r>
        <w:rPr>
          <w:rFonts w:ascii="Arial" w:hAnsi="Arial" w:cs="Arial"/>
          <w:sz w:val="26"/>
          <w:szCs w:val="26"/>
          <w:lang w:val="es-ES"/>
        </w:rPr>
        <w:t xml:space="preserve"> </w:t>
      </w:r>
      <w:r>
        <w:rPr>
          <w:rFonts w:ascii="Arial" w:hAnsi="Arial" w:cs="Arial"/>
          <w:i/>
          <w:iCs/>
          <w:sz w:val="26"/>
          <w:szCs w:val="26"/>
          <w:lang w:val="es-ES"/>
        </w:rPr>
        <w:t>La igualdad de género,</w:t>
      </w:r>
      <w:r>
        <w:rPr>
          <w:rFonts w:ascii="Arial" w:hAnsi="Arial" w:cs="Arial"/>
          <w:sz w:val="26"/>
          <w:szCs w:val="26"/>
          <w:lang w:val="es-ES"/>
        </w:rPr>
        <w:t xml:space="preserve"> en Contribuciones a las Ciencias Sociales, septiembre 2009, www.eumed.net/rev/cccss/06/emrc.htm</w:t>
      </w:r>
    </w:p>
    <w:p w:rsidR="00476D74" w:rsidRDefault="00476D74" w:rsidP="00FC0A4C">
      <w:pPr>
        <w:widowControl w:val="0"/>
        <w:autoSpaceDE w:val="0"/>
        <w:autoSpaceDN w:val="0"/>
        <w:adjustRightInd w:val="0"/>
        <w:spacing w:after="260"/>
        <w:jc w:val="both"/>
        <w:rPr>
          <w:rFonts w:ascii="Arial" w:hAnsi="Arial" w:cs="Arial"/>
          <w:sz w:val="26"/>
          <w:szCs w:val="26"/>
          <w:lang w:val="es-ES"/>
        </w:rPr>
      </w:pPr>
    </w:p>
    <w:p w:rsidR="00476D74" w:rsidRDefault="00476D74" w:rsidP="00FC0A4C">
      <w:pPr>
        <w:widowControl w:val="0"/>
        <w:autoSpaceDE w:val="0"/>
        <w:autoSpaceDN w:val="0"/>
        <w:adjustRightInd w:val="0"/>
        <w:spacing w:after="260"/>
        <w:jc w:val="both"/>
        <w:rPr>
          <w:rFonts w:ascii="Arial" w:hAnsi="Arial" w:cs="Arial"/>
          <w:sz w:val="26"/>
          <w:szCs w:val="26"/>
          <w:lang w:val="es-ES"/>
        </w:rPr>
      </w:pPr>
      <w:r>
        <w:rPr>
          <w:rFonts w:ascii="Arial" w:hAnsi="Arial" w:cs="Arial"/>
          <w:sz w:val="26"/>
          <w:szCs w:val="26"/>
          <w:lang w:val="es-ES"/>
        </w:rPr>
        <w:t>PLAN DE IGUALDAD</w:t>
      </w:r>
    </w:p>
    <w:p w:rsidR="00476D74" w:rsidRDefault="00476D74" w:rsidP="00FC0A4C">
      <w:pPr>
        <w:widowControl w:val="0"/>
        <w:autoSpaceDE w:val="0"/>
        <w:autoSpaceDN w:val="0"/>
        <w:adjustRightInd w:val="0"/>
        <w:spacing w:after="260"/>
        <w:jc w:val="both"/>
        <w:rPr>
          <w:rFonts w:ascii="Arial" w:hAnsi="Arial" w:cs="Arial"/>
          <w:sz w:val="26"/>
          <w:szCs w:val="26"/>
          <w:lang w:val="es-ES"/>
        </w:rPr>
      </w:pPr>
      <w:r>
        <w:rPr>
          <w:rFonts w:ascii="Arial" w:hAnsi="Arial" w:cs="Arial"/>
          <w:sz w:val="26"/>
          <w:szCs w:val="26"/>
          <w:lang w:val="es-ES"/>
        </w:rPr>
        <w:t>LOURDES CORTÉS CRUZ</w:t>
      </w:r>
      <w:bookmarkStart w:id="0" w:name="_GoBack"/>
      <w:bookmarkEnd w:id="0"/>
    </w:p>
    <w:sectPr w:rsidR="00476D74" w:rsidSect="00167A9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A4C"/>
    <w:rsid w:val="00167A94"/>
    <w:rsid w:val="002C549F"/>
    <w:rsid w:val="00476D74"/>
    <w:rsid w:val="00C13E96"/>
    <w:rsid w:val="00E414DB"/>
    <w:rsid w:val="00FC0A4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96"/>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0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C0A4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med.net/rev/cccss/06/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324</Words>
  <Characters>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Rafael Villarreal Ariza</dc:creator>
  <cp:keywords/>
  <dc:description/>
  <cp:lastModifiedBy>Colegio</cp:lastModifiedBy>
  <cp:revision>2</cp:revision>
  <dcterms:created xsi:type="dcterms:W3CDTF">2013-10-14T10:18:00Z</dcterms:created>
  <dcterms:modified xsi:type="dcterms:W3CDTF">2013-10-14T10:18:00Z</dcterms:modified>
</cp:coreProperties>
</file>